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1" w:rsidRPr="00A44020" w:rsidRDefault="00237751" w:rsidP="00A4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20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</w:t>
      </w:r>
      <w:r w:rsidRPr="00A44020">
        <w:rPr>
          <w:rFonts w:ascii="Times New Roman" w:hAnsi="Times New Roman" w:cs="Times New Roman"/>
          <w:b/>
          <w:sz w:val="28"/>
          <w:szCs w:val="28"/>
        </w:rPr>
        <w:br/>
        <w:t>промышленности</w:t>
      </w:r>
    </w:p>
    <w:p w:rsidR="00237751" w:rsidRPr="00A44020" w:rsidRDefault="00237751" w:rsidP="00A4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20">
        <w:rPr>
          <w:rFonts w:ascii="Times New Roman" w:hAnsi="Times New Roman" w:cs="Times New Roman"/>
          <w:b/>
          <w:sz w:val="28"/>
          <w:szCs w:val="28"/>
        </w:rPr>
        <w:t>на городском уровне</w:t>
      </w:r>
    </w:p>
    <w:p w:rsidR="00237751" w:rsidRPr="00A44020" w:rsidRDefault="00237751" w:rsidP="00A44020">
      <w:pPr>
        <w:jc w:val="both"/>
      </w:pPr>
      <w:proofErr w:type="gramStart"/>
      <w:r w:rsidRPr="00A44020">
        <w:t>В целях исчисления сумм земельного налога за занимаемые землепользователями земельные участки на территории Волгограда, находящиеся на праве постоянного (бессрочного) пользования или праве собственности, действующим Положением о местных налогах на территории Волгограда установлены дифференцированные налоговые ставки в зависимости от разрешенного использования земельного участка.</w:t>
      </w:r>
      <w:proofErr w:type="gramEnd"/>
    </w:p>
    <w:p w:rsidR="00237751" w:rsidRPr="00A44020" w:rsidRDefault="00237751" w:rsidP="00A44020">
      <w:pPr>
        <w:jc w:val="both"/>
      </w:pPr>
      <w:r w:rsidRPr="00A44020">
        <w:t>В том числе размер налоговой ставки по земельному налогу в отношении земельных участков, занятых промышленными объектами, объектами коммунального хозяйства, объектами автомобильных баз и автомобильных комбинатов, составляет 1,15 процента от кадастровой стоимости участка, что ниже на 23,3% максимально допустимого Налоговым кодексом РФ значения (1,5 процента).</w:t>
      </w:r>
    </w:p>
    <w:p w:rsidR="00237751" w:rsidRPr="00A44020" w:rsidRDefault="00237751" w:rsidP="00A44020">
      <w:pPr>
        <w:jc w:val="both"/>
        <w:rPr>
          <w:b/>
          <w:bCs/>
        </w:rPr>
      </w:pPr>
      <w:r w:rsidRPr="00A44020">
        <w:rPr>
          <w:b/>
          <w:bCs/>
        </w:rPr>
        <w:t>Для отдельных категорий налогоплательщиков предусмотрены льготы по уплате сумм земельного налога, которые установлены:</w:t>
      </w:r>
    </w:p>
    <w:p w:rsidR="00237751" w:rsidRPr="00A44020" w:rsidRDefault="00237751" w:rsidP="00A44020">
      <w:pPr>
        <w:jc w:val="both"/>
      </w:pPr>
      <w:r w:rsidRPr="00A44020">
        <w:rPr>
          <w:b/>
          <w:bCs/>
        </w:rPr>
        <w:t>•</w:t>
      </w:r>
      <w:r w:rsidRPr="00A44020">
        <w:t xml:space="preserve"> федеральным законодателем – статьей 395 НК РФ;</w:t>
      </w:r>
    </w:p>
    <w:p w:rsidR="00237751" w:rsidRPr="00A44020" w:rsidRDefault="00237751" w:rsidP="00A44020">
      <w:pPr>
        <w:jc w:val="both"/>
      </w:pPr>
      <w:r w:rsidRPr="00A44020">
        <w:rPr>
          <w:b/>
          <w:bCs/>
        </w:rPr>
        <w:t>•</w:t>
      </w:r>
      <w:r w:rsidRPr="00A44020">
        <w:t xml:space="preserve"> органом местного самоуправления – пунктом 2 статьи 1 Положения о местных налогах на территории Волгограда.</w:t>
      </w:r>
    </w:p>
    <w:p w:rsidR="00237751" w:rsidRPr="00A44020" w:rsidRDefault="00237751" w:rsidP="00A44020">
      <w:pPr>
        <w:jc w:val="both"/>
        <w:rPr>
          <w:b/>
          <w:bCs/>
        </w:rPr>
      </w:pPr>
      <w:r w:rsidRPr="00A44020">
        <w:rPr>
          <w:b/>
          <w:bCs/>
        </w:rPr>
        <w:t>Так, Положением о местных налогах на территории Волгограда установлены льготы по уплате сумм земельного налога таким предприятиям, как:</w:t>
      </w:r>
    </w:p>
    <w:p w:rsidR="00237751" w:rsidRPr="00A44020" w:rsidRDefault="00237751" w:rsidP="00A44020">
      <w:pPr>
        <w:jc w:val="both"/>
      </w:pPr>
      <w:r w:rsidRPr="00A44020">
        <w:rPr>
          <w:b/>
          <w:bCs/>
        </w:rPr>
        <w:t>•</w:t>
      </w:r>
      <w:r w:rsidRPr="00A44020">
        <w:t xml:space="preserve"> предприятия, осуществляющие перевозку пассажиров на территории Волгограда городским электрическим транспортом по тарифам, регулируемым органами местного самоуправления Волгограда;</w:t>
      </w:r>
    </w:p>
    <w:p w:rsidR="00237751" w:rsidRPr="00A44020" w:rsidRDefault="00237751" w:rsidP="00A44020">
      <w:pPr>
        <w:jc w:val="both"/>
      </w:pPr>
      <w:r w:rsidRPr="00A44020">
        <w:rPr>
          <w:b/>
          <w:bCs/>
        </w:rPr>
        <w:t>•</w:t>
      </w:r>
      <w:r w:rsidRPr="00A44020">
        <w:t xml:space="preserve"> предприятия и организации, осуществляющие строительство, эксплуатацию и технический надзор подземных сооружений, не связанных с добычей полезных ископаемых, финансируемые из бюджета Волгограда;</w:t>
      </w:r>
    </w:p>
    <w:p w:rsidR="00237751" w:rsidRPr="00A44020" w:rsidRDefault="00237751" w:rsidP="00A44020">
      <w:pPr>
        <w:jc w:val="both"/>
      </w:pPr>
      <w:r w:rsidRPr="00A44020">
        <w:rPr>
          <w:b/>
          <w:bCs/>
        </w:rPr>
        <w:t>•</w:t>
      </w:r>
      <w:r w:rsidRPr="00A44020">
        <w:t xml:space="preserve"> предприятия</w:t>
      </w:r>
      <w:r w:rsidR="00A44020">
        <w:t xml:space="preserve"> берегоукрепительных и </w:t>
      </w:r>
      <w:proofErr w:type="gramStart"/>
      <w:r w:rsidR="00A44020">
        <w:t>противо­</w:t>
      </w:r>
      <w:r w:rsidRPr="00A44020">
        <w:t>оползневых</w:t>
      </w:r>
      <w:proofErr w:type="gramEnd"/>
      <w:r w:rsidRPr="00A44020">
        <w:t xml:space="preserve"> работ в части деятельности, финансируемой из бюджета Волгограда;</w:t>
      </w:r>
    </w:p>
    <w:p w:rsidR="00237751" w:rsidRPr="00A44020" w:rsidRDefault="00237751" w:rsidP="00A44020">
      <w:pPr>
        <w:jc w:val="both"/>
      </w:pPr>
      <w:r w:rsidRPr="00A44020">
        <w:rPr>
          <w:b/>
          <w:bCs/>
        </w:rPr>
        <w:t>•</w:t>
      </w:r>
      <w:r w:rsidRPr="00A44020">
        <w:t xml:space="preserve"> муниципальные электросетевые эксплуатационные предприятия линий наружного освещения в части деятельности, финансируемой из бюджета Волгограда.</w:t>
      </w:r>
    </w:p>
    <w:p w:rsidR="00237751" w:rsidRPr="00A44020" w:rsidRDefault="00237751" w:rsidP="00A44020">
      <w:pPr>
        <w:jc w:val="both"/>
        <w:rPr>
          <w:b/>
          <w:bCs/>
        </w:rPr>
      </w:pPr>
      <w:r w:rsidRPr="00A44020">
        <w:rPr>
          <w:b/>
          <w:bCs/>
        </w:rPr>
        <w:t xml:space="preserve"> В 2011 году решением Волгоградской городской Думы от 30.11.2011 № 54/1620 в Положение о местных налогах на территории Волгограда внесены изменения, в результате которых:</w:t>
      </w:r>
    </w:p>
    <w:p w:rsidR="00237751" w:rsidRPr="00A44020" w:rsidRDefault="00237751" w:rsidP="00A44020">
      <w:pPr>
        <w:jc w:val="both"/>
      </w:pPr>
      <w:r w:rsidRPr="00A44020">
        <w:rPr>
          <w:b/>
          <w:bCs/>
        </w:rPr>
        <w:t>•</w:t>
      </w:r>
      <w:r w:rsidRPr="00A44020">
        <w:t xml:space="preserve"> созданы экономические условия благоприятствования для юридических лиц выкупать занимаемые земельные участки на территории Волгограда, становясь (оставаясь) плательщиками земельного налога, формирующего налоговый потенциал муниципального образования. Так, в течение трех лет, с 01.01.2012 по 31.12.2014, ставка земельного налога составляет 50 % от установленного размера налоговой ставки по соответствующему виду разрешенного использования земли по земельным участкам, приобретенным в собственность юридическими </w:t>
      </w:r>
      <w:r w:rsidRPr="00A44020">
        <w:lastRenderedPageBreak/>
        <w:t>лицами с 01.10.2011 по 01.07.2012 в результате переоформления права постоянного (бессрочного) пользования или права аренды;</w:t>
      </w:r>
    </w:p>
    <w:p w:rsidR="0078121B" w:rsidRPr="00A44020" w:rsidRDefault="00237751" w:rsidP="00A44020">
      <w:pPr>
        <w:jc w:val="both"/>
      </w:pPr>
      <w:proofErr w:type="gramStart"/>
      <w:r w:rsidRPr="00A44020">
        <w:rPr>
          <w:b/>
          <w:bCs/>
        </w:rPr>
        <w:t>•</w:t>
      </w:r>
      <w:r w:rsidRPr="00A44020">
        <w:t xml:space="preserve"> принято налоговое послабление в целях стимулирования развития неосвоенных территорий Волгограда, в виде установления ставки земельного налога в размере 0,25 процента от кадастровой стоимости участка в отношении земельных участков, на которых отсутствует инженерная инфраструктура, приобретенных (предоставленных) для строительства объектов капитального строительства в </w:t>
      </w:r>
      <w:proofErr w:type="spellStart"/>
      <w:r w:rsidRPr="00A44020">
        <w:t>общественно­деловой</w:t>
      </w:r>
      <w:proofErr w:type="spellEnd"/>
      <w:r w:rsidRPr="00A44020">
        <w:t xml:space="preserve"> зоне, за исключением жилищного строительства и строительства гаражей, в рамках инвестиционных проектов, включенных в реестр инвестиционных проектов</w:t>
      </w:r>
      <w:proofErr w:type="gramEnd"/>
      <w:r w:rsidRPr="00A44020">
        <w:t xml:space="preserve"> Волгограда, в соответствии с Положением о муниципальной поддержке инвестиционной деятельности на территории Волгограда, утвержденным решением Волгоградской городской Думы от 15.07.2009 № 22/622 «О </w:t>
      </w:r>
      <w:proofErr w:type="gramStart"/>
      <w:r w:rsidRPr="00A44020">
        <w:t>Положении</w:t>
      </w:r>
      <w:proofErr w:type="gramEnd"/>
      <w:r w:rsidRPr="00A44020">
        <w:t xml:space="preserve">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поддержки», на период до получения разрешения на ввод объекта в эксплуатацию, но не более 3 лет с момента выдачи разрешения на строительство.</w:t>
      </w:r>
    </w:p>
    <w:p w:rsidR="00237751" w:rsidRPr="00A44020" w:rsidRDefault="00237751" w:rsidP="00A44020">
      <w:pPr>
        <w:jc w:val="both"/>
        <w:rPr>
          <w:b/>
          <w:bCs/>
        </w:rPr>
      </w:pPr>
      <w:r w:rsidRPr="00A44020">
        <w:rPr>
          <w:b/>
          <w:bCs/>
        </w:rPr>
        <w:t>Льготы и преференции дл</w:t>
      </w:r>
      <w:r w:rsidR="00A44020">
        <w:rPr>
          <w:b/>
          <w:bCs/>
        </w:rPr>
        <w:t xml:space="preserve">я предприятий, предоставленные </w:t>
      </w:r>
      <w:r w:rsidRPr="00A44020">
        <w:rPr>
          <w:b/>
          <w:bCs/>
        </w:rPr>
        <w:t>Волгоградской городской Думой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6890"/>
      </w:tblGrid>
      <w:tr w:rsidR="00A44020" w:rsidRPr="00A44020">
        <w:trPr>
          <w:trHeight w:val="2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>Субъект льготы (преференции)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>• предприятия, осуществляющие перевозку пассажиров на территории Волгограда городским электрическим транспортом по тарифам, регулируемым органами местного самоуправления Волгограда;</w:t>
            </w:r>
          </w:p>
          <w:p w:rsidR="00237751" w:rsidRPr="00A44020" w:rsidRDefault="00237751" w:rsidP="00A44020">
            <w:pPr>
              <w:jc w:val="both"/>
            </w:pPr>
            <w:r w:rsidRPr="00A44020">
              <w:t>• предприятия и организации, осуществляющие строительство, эксплуатацию и технический надзор подземных сооружений, не связанных с добычей полезных ископаемых, финансируемые из бюджета Волгограда;</w:t>
            </w:r>
          </w:p>
          <w:p w:rsidR="00237751" w:rsidRPr="00A44020" w:rsidRDefault="00237751" w:rsidP="00A44020">
            <w:pPr>
              <w:jc w:val="both"/>
            </w:pPr>
            <w:r w:rsidRPr="00A44020">
              <w:t>• предприятия берегоукрепительных и противооползневых работ в части деятельности, финансируемой из бюджета Волгограда;</w:t>
            </w:r>
          </w:p>
          <w:p w:rsidR="00237751" w:rsidRPr="00A44020" w:rsidRDefault="00A44020" w:rsidP="00A44020">
            <w:pPr>
              <w:jc w:val="both"/>
            </w:pPr>
            <w:r>
              <w:t xml:space="preserve">• </w:t>
            </w:r>
            <w:r w:rsidR="00237751" w:rsidRPr="00A44020">
              <w:t>муниципальные электросетевые эксплуатационные предприятия линий наружного освещения в части деятельности, финансируемой из бюджета Волгограда.</w:t>
            </w:r>
          </w:p>
        </w:tc>
      </w:tr>
      <w:tr w:rsidR="00A44020" w:rsidRPr="00A44020">
        <w:trPr>
          <w:trHeight w:val="60"/>
        </w:trPr>
        <w:tc>
          <w:tcPr>
            <w:tcW w:w="25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proofErr w:type="gramStart"/>
            <w:r w:rsidRPr="00A44020">
              <w:t>Размер льготы преференции)</w:t>
            </w:r>
            <w:proofErr w:type="gramEnd"/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>льгота по земельному налогу 100%.</w:t>
            </w:r>
          </w:p>
        </w:tc>
      </w:tr>
      <w:tr w:rsidR="00A44020" w:rsidRPr="00A44020">
        <w:trPr>
          <w:trHeight w:val="60"/>
        </w:trPr>
        <w:tc>
          <w:tcPr>
            <w:tcW w:w="25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>Объект льготирования (преференции)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>земельные участки, признаваемые объектом налогообложения, предоставленные на праве постоянного (бессрочного) пользования либо в собственность.</w:t>
            </w:r>
          </w:p>
        </w:tc>
      </w:tr>
      <w:tr w:rsidR="00A44020" w:rsidRPr="00A44020">
        <w:trPr>
          <w:trHeight w:val="60"/>
        </w:trPr>
        <w:tc>
          <w:tcPr>
            <w:tcW w:w="25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>Нормативный акт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 xml:space="preserve">Положение о местных налогах на территории Волгограда, принятое постановлением Волгоградского городского Совета народных депутатов от 23.11.2005 № 24/464 (ред. от 30.11.2011) «О </w:t>
            </w:r>
            <w:proofErr w:type="gramStart"/>
            <w:r w:rsidRPr="00A44020">
              <w:t>Положении</w:t>
            </w:r>
            <w:proofErr w:type="gramEnd"/>
            <w:r w:rsidRPr="00A44020">
              <w:t xml:space="preserve"> о местных налогах на территории Волгограда, введении системы налогообложения в виде единого налога на вмененный доход, </w:t>
            </w:r>
            <w:r w:rsidRPr="00A44020">
              <w:lastRenderedPageBreak/>
              <w:t>установлении и введении местных налогов на территории Волгограда».</w:t>
            </w:r>
          </w:p>
        </w:tc>
      </w:tr>
    </w:tbl>
    <w:p w:rsidR="00237751" w:rsidRPr="00A44020" w:rsidRDefault="00237751" w:rsidP="00A44020">
      <w:pPr>
        <w:jc w:val="both"/>
      </w:pPr>
    </w:p>
    <w:p w:rsidR="00237751" w:rsidRPr="00A44020" w:rsidRDefault="00237751" w:rsidP="00A44020">
      <w:pPr>
        <w:jc w:val="both"/>
        <w:rPr>
          <w:b/>
          <w:bCs/>
        </w:rPr>
      </w:pPr>
      <w:r w:rsidRPr="00A44020">
        <w:rPr>
          <w:b/>
          <w:bCs/>
        </w:rPr>
        <w:t xml:space="preserve">Изменения, принятые решением Волгоградской городской Думы от 30.11.2011 </w:t>
      </w:r>
      <w:r w:rsidRPr="00A44020">
        <w:rPr>
          <w:b/>
          <w:bCs/>
        </w:rPr>
        <w:br/>
        <w:t xml:space="preserve">в Положение о местных налогах на территории Волгограда, в части размера </w:t>
      </w:r>
      <w:r w:rsidRPr="00A44020">
        <w:rPr>
          <w:b/>
          <w:bCs/>
        </w:rPr>
        <w:br/>
        <w:t xml:space="preserve">налоговых ставок по земельному налогу </w:t>
      </w:r>
    </w:p>
    <w:p w:rsidR="00237751" w:rsidRPr="00A44020" w:rsidRDefault="00237751" w:rsidP="00A44020">
      <w:pPr>
        <w:jc w:val="both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501"/>
        <w:gridCol w:w="2109"/>
      </w:tblGrid>
      <w:tr w:rsidR="00A44020" w:rsidRPr="00A44020" w:rsidTr="009B4C00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  <w:rPr>
                <w:u w:val="thick" w:color="000000"/>
              </w:rPr>
            </w:pPr>
            <w:r w:rsidRPr="00A44020">
              <w:rPr>
                <w:u w:val="thick" w:color="000000"/>
              </w:rPr>
              <w:t>Период действия:</w:t>
            </w:r>
          </w:p>
          <w:p w:rsidR="00237751" w:rsidRPr="00A44020" w:rsidRDefault="00237751" w:rsidP="00A44020">
            <w:pPr>
              <w:jc w:val="both"/>
            </w:pPr>
            <w:r w:rsidRPr="00A44020">
              <w:t xml:space="preserve">с 01.01.2012 </w:t>
            </w:r>
            <w:r w:rsidRPr="00A44020">
              <w:br/>
              <w:t>по 31.12.2014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t>Ставка земельного налога составляет 50 % от установленного размера налоговой ставки по соответствующему виду разрешенного использования земли по земельным участкам, приобретенным в собственность юридическими лицами с 01.10.2011 по 01.07.2012 в результате переоформления права постоянного (бессрочного) пользования или права аренды.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rPr>
                <w:u w:val="thick" w:color="000000"/>
              </w:rPr>
              <w:t>Цель:</w:t>
            </w:r>
            <w:r w:rsidRPr="00A44020">
              <w:t xml:space="preserve"> создание экономических условий благоприятствования для юридических лиц выкупать занимаемые земельные участки на территории Волгограда.</w:t>
            </w:r>
          </w:p>
        </w:tc>
      </w:tr>
      <w:tr w:rsidR="00A44020" w:rsidRPr="00A44020" w:rsidTr="009B4C00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9B4C00">
            <w:pPr>
              <w:jc w:val="both"/>
              <w:rPr>
                <w:u w:color="000000"/>
              </w:rPr>
            </w:pPr>
            <w:r w:rsidRPr="00A44020">
              <w:rPr>
                <w:u w:color="000000"/>
              </w:rPr>
              <w:t>Период действия:</w:t>
            </w:r>
          </w:p>
          <w:p w:rsidR="00237751" w:rsidRPr="00A44020" w:rsidRDefault="00237751" w:rsidP="009B4C00">
            <w:pPr>
              <w:jc w:val="both"/>
            </w:pPr>
            <w:r w:rsidRPr="00A44020">
              <w:t xml:space="preserve">на период </w:t>
            </w:r>
            <w:r w:rsidRPr="00A44020">
              <w:br/>
              <w:t xml:space="preserve">до получения разрешения </w:t>
            </w:r>
            <w:r w:rsidRPr="00A44020">
              <w:br/>
              <w:t xml:space="preserve">на ввод объекта в эксплуатацию, но не более </w:t>
            </w:r>
            <w:r w:rsidRPr="00A44020">
              <w:br/>
              <w:t>3 лет с момента выдачи разрешения на строительство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proofErr w:type="gramStart"/>
            <w:r w:rsidRPr="00A44020">
              <w:t xml:space="preserve">Ставка земельного налога составляет 0,25 % от кадастровой стоимости участка в отношении земельных участков, на которых отсутствует инженерная инфраструктура, приобретенных (предоставленных) для строительства объектов капитального строительства в </w:t>
            </w:r>
            <w:proofErr w:type="spellStart"/>
            <w:r w:rsidRPr="00A44020">
              <w:t>общественно­деловой</w:t>
            </w:r>
            <w:proofErr w:type="spellEnd"/>
            <w:r w:rsidRPr="00A44020">
              <w:t xml:space="preserve"> зоне, за исключением жилищного строительства и строительства гаражей, в рамках инвестиционных проектов, включенных в реестр инвестиционных проектов Волгограда, в соответствии с Положением о муниципальной поддержке инвестиционной деятельности на территории Волгограда, утвержденным решением</w:t>
            </w:r>
            <w:proofErr w:type="gramEnd"/>
            <w:r w:rsidRPr="00A44020">
              <w:t xml:space="preserve"> Волгоградской городской Думы от 15.07.2009 № 22/622 </w:t>
            </w:r>
            <w:r w:rsidRPr="00A44020">
              <w:br/>
              <w:t xml:space="preserve">«О </w:t>
            </w:r>
            <w:proofErr w:type="gramStart"/>
            <w:r w:rsidRPr="00A44020">
              <w:t>Положении</w:t>
            </w:r>
            <w:proofErr w:type="gramEnd"/>
            <w:r w:rsidRPr="00A44020">
              <w:t xml:space="preserve">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поддержки».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113" w:type="dxa"/>
              <w:bottom w:w="79" w:type="dxa"/>
              <w:right w:w="113" w:type="dxa"/>
            </w:tcMar>
          </w:tcPr>
          <w:p w:rsidR="00237751" w:rsidRPr="00A44020" w:rsidRDefault="00237751" w:rsidP="00A44020">
            <w:pPr>
              <w:jc w:val="both"/>
            </w:pPr>
            <w:r w:rsidRPr="00A44020">
              <w:rPr>
                <w:u w:val="thick" w:color="000000"/>
              </w:rPr>
              <w:t>Цель:</w:t>
            </w:r>
            <w:r w:rsidRPr="00A44020">
              <w:t xml:space="preserve"> стимулирование развития неосвоенных территорий Волгограда.</w:t>
            </w:r>
          </w:p>
        </w:tc>
      </w:tr>
    </w:tbl>
    <w:p w:rsidR="00237751" w:rsidRPr="00A44020" w:rsidRDefault="00237751" w:rsidP="00A44020">
      <w:pPr>
        <w:jc w:val="both"/>
        <w:rPr>
          <w:b/>
          <w:bCs/>
        </w:rPr>
      </w:pPr>
      <w:r w:rsidRPr="00A44020">
        <w:rPr>
          <w:b/>
          <w:bCs/>
        </w:rPr>
        <w:t>Контактное лицо по указанным видам преференций и льгот –</w:t>
      </w:r>
      <w:r w:rsidRPr="00A44020">
        <w:rPr>
          <w:b/>
          <w:bCs/>
        </w:rPr>
        <w:br/>
        <w:t xml:space="preserve">Карпенко Валентина Анатольевна, начальник управления муниципальной налоговой </w:t>
      </w:r>
      <w:proofErr w:type="gramStart"/>
      <w:r w:rsidRPr="00A44020">
        <w:rPr>
          <w:b/>
          <w:bCs/>
        </w:rPr>
        <w:t>политики и доходов департамента экономики администрации Волгограда</w:t>
      </w:r>
      <w:proofErr w:type="gramEnd"/>
    </w:p>
    <w:p w:rsidR="00237751" w:rsidRPr="00A44020" w:rsidRDefault="00237751" w:rsidP="00A44020">
      <w:pPr>
        <w:jc w:val="both"/>
        <w:rPr>
          <w:b/>
          <w:bCs/>
        </w:rPr>
      </w:pPr>
      <w:r w:rsidRPr="00A44020">
        <w:rPr>
          <w:b/>
          <w:bCs/>
        </w:rPr>
        <w:t>тел. (8442) 30</w:t>
      </w:r>
      <w:r w:rsidRPr="00A44020">
        <w:rPr>
          <w:b/>
          <w:bCs/>
        </w:rPr>
        <w:softHyphen/>
        <w:t>14</w:t>
      </w:r>
      <w:r w:rsidRPr="00A44020">
        <w:rPr>
          <w:b/>
          <w:bCs/>
        </w:rPr>
        <w:softHyphen/>
        <w:t>06</w:t>
      </w:r>
    </w:p>
    <w:p w:rsidR="00237751" w:rsidRPr="00A44020" w:rsidRDefault="00237751" w:rsidP="00A440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7751" w:rsidRPr="00A44020" w:rsidRDefault="00237751" w:rsidP="00A44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20">
        <w:rPr>
          <w:rFonts w:ascii="Times New Roman" w:hAnsi="Times New Roman" w:cs="Times New Roman"/>
          <w:b/>
          <w:sz w:val="24"/>
          <w:szCs w:val="24"/>
        </w:rPr>
        <w:t>Формы муниципальной поддержки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6626"/>
      </w:tblGrid>
      <w:tr w:rsidR="00A44020" w:rsidRPr="00A44020">
        <w:trPr>
          <w:trHeight w:val="6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237751" w:rsidRPr="00A44020" w:rsidRDefault="00237751" w:rsidP="00A44020">
            <w:pPr>
              <w:rPr>
                <w:w w:val="95"/>
              </w:rPr>
            </w:pPr>
            <w:r w:rsidRPr="00A44020">
              <w:rPr>
                <w:w w:val="95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Нормативный акт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237751" w:rsidRPr="00854F36" w:rsidRDefault="00A44020" w:rsidP="009B4C00">
            <w:pPr>
              <w:rPr>
                <w:w w:val="95"/>
              </w:rPr>
            </w:pPr>
            <w:r w:rsidRPr="009B4C00">
              <w:t>Решение</w:t>
            </w:r>
            <w:r w:rsidRPr="00854F36">
              <w:rPr>
                <w:w w:val="95"/>
              </w:rPr>
              <w:t xml:space="preserve"> </w:t>
            </w:r>
            <w:r w:rsidRPr="009B4C00">
              <w:t xml:space="preserve">Волгоградской городской Думы от 15.07.2009 №22/622 «О </w:t>
            </w:r>
            <w:proofErr w:type="gramStart"/>
            <w:r w:rsidRPr="009B4C00">
              <w:t>Положении</w:t>
            </w:r>
            <w:proofErr w:type="gramEnd"/>
            <w:r w:rsidRPr="009B4C00">
              <w:t xml:space="preserve"> о муниципальной поддержке инвестиционной деятельности на территории В</w:t>
            </w:r>
            <w:bookmarkStart w:id="0" w:name="_GoBack"/>
            <w:bookmarkEnd w:id="0"/>
            <w:r w:rsidRPr="009B4C00">
              <w:t>олгограда и Порядке проведения конкурсного отбора инвестиционных проектов на соискание муниципальной поддержки».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 xml:space="preserve">Субъект льготы (преференции) </w:t>
            </w:r>
          </w:p>
          <w:p w:rsidR="00237751" w:rsidRPr="00A44020" w:rsidRDefault="00237751" w:rsidP="009B4C00">
            <w:pPr>
              <w:pStyle w:val="a8"/>
              <w:rPr>
                <w:w w:val="95"/>
              </w:rPr>
            </w:pPr>
            <w:r w:rsidRPr="009B4C00">
              <w:t>(Субъект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r w:rsidRPr="009B4C00">
              <w:t>Получателем муниципальной поддержки является субъект инвестиционной деятельности, прошедший конкурсный отбор и заключивший с администрацией Волгограда инвестиционный договор.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Размер льготы (преференции)</w:t>
            </w:r>
          </w:p>
          <w:p w:rsidR="00237751" w:rsidRPr="00A44020" w:rsidRDefault="00237751" w:rsidP="009B4C00">
            <w:pPr>
              <w:pStyle w:val="a8"/>
              <w:rPr>
                <w:w w:val="95"/>
              </w:rPr>
            </w:pPr>
            <w:r w:rsidRPr="009B4C00">
              <w:t>(Формы и размер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Инвестиционный совет осуществляет рассмотрение, оценку и сопоставление заявок (инвестиционных проектов) с целью определения победителей конкурса в соответствии с требованиями Положения о муниципальной поддержке и Порядка проведения конкурсного отбора инвестиционных проектов на соискание муниципальной поддержки.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По результатам рассмотрения инвестиционных проектов Инвестиционный совет принимает решение о победителях конкурса.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Организационными </w:t>
            </w:r>
            <w:r w:rsidR="00A44020" w:rsidRPr="009B4C00">
              <w:t xml:space="preserve">формами муниципальной поддержки </w:t>
            </w:r>
            <w:r w:rsidRPr="009B4C00">
              <w:t>являются: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оказание содействия для включения в федеральные, региональные и муниципальные программы социально значимых и наиболее эффективных инвестиционных проектов;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содействие в получении организационной и методической помощи;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организация семинаров, конференций, форумов по проблемам осуществления инвестиционной деятельности, ярмарок инвестиционных проектов;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консультации и участие в подготовке инвестиционных проектов (</w:t>
            </w:r>
            <w:proofErr w:type="spellStart"/>
            <w:r w:rsidRPr="009B4C00">
              <w:t>бизнес</w:t>
            </w:r>
            <w:r w:rsidRPr="009B4C00">
              <w:softHyphen/>
              <w:t>планов</w:t>
            </w:r>
            <w:proofErr w:type="spellEnd"/>
            <w:r w:rsidRPr="009B4C00">
              <w:t>);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организационное сопровождение инвестиционных проектов, реализуемых на территории Волгограда, прошедших конкурсный отбор инвестиционных проектов на соискание муниципальной поддержки;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формирование реестров инвестиционных проектов и инвестиционных площадок Волгограда в соответствии с постановлением администрации Волгограда от 21.10.2011 №3205 «Об утверждении Положения о реестрах инвестиционных проектов и инвестиционных площадок Волгограда»;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информационное обеспечение инвестиционной деятельности;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содействие развитию инфраструктуры субъектов инвестиционной деятельности на территории Волгограда.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Финансовыми формами муниципальной поддержки являются: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– применение пониженных налоговых ставок, предоставление </w:t>
            </w:r>
            <w:r w:rsidRPr="009B4C00">
              <w:lastRenderedPageBreak/>
              <w:t>инвестиционных налоговых кредитов в порядке, установленном законодательством Российской Федерации, Волгоградской области и муниципальными правовыми актами Волгограда;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предоставление на конкурсной основе муниципальных гарантий в соответствии с Постановлением Волгоградского городского Совета народных депутатов от 03.11.2004 №8/128 «Об утверждении Порядка предоставления муниципальных гарантий Волгограда» и настоящим Положением в размере, требуемом для реализации инвестиционного проекта;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предоставление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Волгограда в части, зачисляемой в бюджет Волгограда;</w:t>
            </w:r>
          </w:p>
          <w:p w:rsidR="00237751" w:rsidRPr="00A44020" w:rsidRDefault="00237751" w:rsidP="009B4C00">
            <w:pPr>
              <w:pStyle w:val="a8"/>
              <w:rPr>
                <w:w w:val="95"/>
              </w:rPr>
            </w:pPr>
            <w:r w:rsidRPr="009B4C00">
              <w:t xml:space="preserve">– предоставление </w:t>
            </w:r>
            <w:proofErr w:type="gramStart"/>
            <w:r w:rsidRPr="009B4C00">
              <w:t>на конкурсной основе субсидий за счет средств бюджета Волгограда для возмещения части затрат на уплату процентов по кредитам</w:t>
            </w:r>
            <w:proofErr w:type="gramEnd"/>
            <w:r w:rsidRPr="009B4C00">
              <w:t>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Объект льготирования (преференции)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(Объект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Инвестиционные проекты (минимальная стоимость инвестиционного проекта, должна составлять не менее 40 млн. рублей).</w:t>
            </w:r>
          </w:p>
          <w:p w:rsidR="00237751" w:rsidRPr="009B4C00" w:rsidRDefault="00237751" w:rsidP="009B4C00">
            <w:pPr>
              <w:pStyle w:val="a8"/>
            </w:pP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Контактная информация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Отдел внебюджетных инвестиций управления инвестиционной политики департамента экономики администрации Волгограда, тел./факс: 30</w:t>
            </w:r>
            <w:r w:rsidRPr="009B4C00">
              <w:softHyphen/>
              <w:t>14</w:t>
            </w:r>
            <w:r w:rsidRPr="009B4C00">
              <w:softHyphen/>
              <w:t>34.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A44020" w:rsidRDefault="00237751" w:rsidP="00A44020">
            <w:pPr>
              <w:rPr>
                <w:w w:val="95"/>
              </w:rPr>
            </w:pPr>
            <w:r w:rsidRPr="00A44020">
              <w:rPr>
                <w:w w:val="95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Нормативный акт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Решение Волгоградской городской Думы от 14.07.2010 № 35/1040 (ред. от 15.02.2012)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«О </w:t>
            </w:r>
            <w:proofErr w:type="gramStart"/>
            <w:r w:rsidRPr="009B4C00">
              <w:t>Положении</w:t>
            </w:r>
            <w:proofErr w:type="gramEnd"/>
            <w:r w:rsidRPr="009B4C00">
              <w:t xml:space="preserve"> о территориях предпринимательской активности в городском округе </w:t>
            </w:r>
            <w:proofErr w:type="spellStart"/>
            <w:r w:rsidRPr="009B4C00">
              <w:t>город­герой</w:t>
            </w:r>
            <w:proofErr w:type="spellEnd"/>
            <w:r w:rsidRPr="009B4C00">
              <w:t xml:space="preserve"> Волгоград».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 xml:space="preserve">Субъект льготы (преференции) 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(Субъект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 xml:space="preserve">Индивидуальный предприниматель или коммерческая организация, зарегистрированные в установленном порядке и включенные в реестр участников территорий предпринимательской активности, в соответствии с постановлением главы Волгограда от 13.09.2010 № 2317 «О Порядке </w:t>
            </w:r>
            <w:proofErr w:type="gramStart"/>
            <w:r w:rsidRPr="009B4C00">
              <w:t>ведения реестра участников территорий предпринимательской активности</w:t>
            </w:r>
            <w:proofErr w:type="gramEnd"/>
            <w:r w:rsidRPr="009B4C00">
              <w:t xml:space="preserve"> в Волгограде».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Размер льготы (преференции)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(Формы и размер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Формы муниципальной поддержки базовых предприятий и участников территорий предпринимательской активности, устанавливаемые в рамках полномочий органов местного самоуправления: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понижение до 50% налоговых ставок по местным налогам, применение понижающих коэффициентов по единому налогу на вмененный доход;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– предоставление инвестиционных налоговых кредитов уполномоченным органом, в соответствии с требованиями </w:t>
            </w:r>
            <w:r w:rsidRPr="009B4C00">
              <w:lastRenderedPageBreak/>
              <w:t>действующего налогового законодательства Российской Федерации;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– снижение до 50% размера арендных платежей за использование муниципального имущества и земельных участков, находящихся в муниципальной собственности, используемых в целях осуществления деятельности на территориях предпринимательской активности. 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Решение о создании территории предпринимательской активности принимается Волгоградской городской Думой по представлению главы Волгограда на основании заключения Комиссии по рассмотрению вопросов создания, функционирования и ликвидации территорий предпринимательской активности в Волгограде.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Объект льготирования (преференции)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(Объект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 xml:space="preserve">Территории предпринимательской активности в городском округе </w:t>
            </w:r>
            <w:proofErr w:type="spellStart"/>
            <w:r w:rsidRPr="009B4C00">
              <w:t>город­герой</w:t>
            </w:r>
            <w:proofErr w:type="spellEnd"/>
            <w:r w:rsidRPr="009B4C00">
              <w:t xml:space="preserve"> Волгоград.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Контактная информация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Отдел внебюджетных инвестиций управления инвестиционной политики департамента экономики администрации Волгограда, тел./факс: 30</w:t>
            </w:r>
            <w:r w:rsidRPr="009B4C00">
              <w:softHyphen/>
              <w:t>14</w:t>
            </w:r>
            <w:r w:rsidRPr="009B4C00">
              <w:softHyphen/>
              <w:t>34.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A44020" w:rsidRDefault="00237751" w:rsidP="00A44020">
            <w:pPr>
              <w:rPr>
                <w:w w:val="95"/>
              </w:rPr>
            </w:pPr>
            <w:r w:rsidRPr="00A44020">
              <w:rPr>
                <w:w w:val="95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Нормативный акт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 xml:space="preserve">Постановление администрации Волгограда от 21.10.2011 №3205 «О </w:t>
            </w:r>
            <w:proofErr w:type="gramStart"/>
            <w:r w:rsidRPr="009B4C00">
              <w:t>Положении</w:t>
            </w:r>
            <w:proofErr w:type="gramEnd"/>
            <w:r w:rsidRPr="009B4C00">
              <w:t xml:space="preserve"> о реестрах инвестиционных проектов и инвестиционных площадок Волгограда».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Постановление Волгоградского горсовета народных депутатов от 23.11.2005 № 24/464 (ред. от 30.11.2011) «О </w:t>
            </w:r>
            <w:proofErr w:type="gramStart"/>
            <w:r w:rsidRPr="009B4C00">
              <w:t>Положении</w:t>
            </w:r>
            <w:proofErr w:type="gramEnd"/>
            <w:r w:rsidRPr="009B4C00">
      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 xml:space="preserve">Субъект льготы (преференции) 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(Субъект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Организации и индивидуальные предприниматели, планирующие и осуществляющие реализацию инвестиционных проектов и освоение инвестиционных площадок на территории Волгограда.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Размер льготы (преференции)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(Формы и размер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Включение инвестиционного проекта в Реестр позволит предприятию: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– безвозмездно размещать информацию о проекте на сайте администрации в сети Интернет, включать данную информацию в презентационные материалы, доклады, экспозиции для участия Волгограда в форумах, выставках, встречах и прочих мероприятиях деловой направленности; 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получить содействие администрации Волгограда при соискании государственной поддержки инвестиционной деятельности.</w:t>
            </w:r>
          </w:p>
          <w:p w:rsidR="00237751" w:rsidRPr="009B4C00" w:rsidRDefault="00237751" w:rsidP="009B4C00">
            <w:pPr>
              <w:pStyle w:val="a8"/>
            </w:pPr>
            <w:r w:rsidRPr="009B4C00">
              <w:t xml:space="preserve">– собственнику земельного участка, планирующему строительство объекта в </w:t>
            </w:r>
            <w:proofErr w:type="spellStart"/>
            <w:r w:rsidRPr="009B4C00">
              <w:t>общественно­деловой</w:t>
            </w:r>
            <w:proofErr w:type="spellEnd"/>
            <w:r w:rsidRPr="009B4C00">
              <w:t xml:space="preserve"> зоне, за исключением жилищного строительства и строительства гаражей, на период до получения разрешения на ввод объекта в эксплуатацию, пользоваться </w:t>
            </w:r>
            <w:r w:rsidRPr="009B4C00">
              <w:lastRenderedPageBreak/>
              <w:t>сниженным размером налоговой ставки по земельному налогу (с 1,5</w:t>
            </w:r>
            <w:r w:rsidRPr="009B4C00">
              <w:softHyphen/>
              <w:t>1,15 до 0,25% от кадастровой стоимости участка);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– при необходимости участвовать в федеральных, региональных и муниципальных программах.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Объект льготирования (преференции)</w:t>
            </w:r>
          </w:p>
          <w:p w:rsidR="00237751" w:rsidRPr="009B4C00" w:rsidRDefault="00237751" w:rsidP="009B4C00">
            <w:pPr>
              <w:pStyle w:val="a8"/>
            </w:pPr>
            <w:r w:rsidRPr="009B4C00">
              <w:t>(Объект муниципальной поддержки)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 xml:space="preserve">Льгота по земельному налогу предоставляется в отношении земельных участков, на которых отсутствует инженерная инфраструктура, приобретенных (предоставленных) для строительства объектов капитального строительства в </w:t>
            </w:r>
            <w:proofErr w:type="spellStart"/>
            <w:r w:rsidRPr="009B4C00">
              <w:t>общественно­деловой</w:t>
            </w:r>
            <w:proofErr w:type="spellEnd"/>
            <w:r w:rsidRPr="009B4C00">
              <w:t xml:space="preserve"> зоне, за исключением жилищного строительства и строительства гаражей, в рамках инвестиционных проектов, включенных в реестр инвестиционных проектов Волгограда.</w:t>
            </w:r>
          </w:p>
        </w:tc>
      </w:tr>
      <w:tr w:rsidR="00A44020" w:rsidRPr="00A44020">
        <w:trPr>
          <w:trHeight w:val="60"/>
        </w:trPr>
        <w:tc>
          <w:tcPr>
            <w:tcW w:w="55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37751" w:rsidRPr="00A44020" w:rsidRDefault="00237751" w:rsidP="00A4402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Контактная информация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9" w:type="dxa"/>
              <w:left w:w="80" w:type="dxa"/>
              <w:bottom w:w="113" w:type="dxa"/>
              <w:right w:w="80" w:type="dxa"/>
            </w:tcMar>
          </w:tcPr>
          <w:p w:rsidR="00237751" w:rsidRPr="009B4C00" w:rsidRDefault="00237751" w:rsidP="009B4C00">
            <w:pPr>
              <w:pStyle w:val="a8"/>
            </w:pPr>
            <w:r w:rsidRPr="009B4C00">
              <w:t>Отдел внебюджетных инвестиций управления инвестиционной политики департамента экономики администрации Волгограда, тел./факс: 30</w:t>
            </w:r>
            <w:r w:rsidRPr="009B4C00">
              <w:softHyphen/>
              <w:t>14</w:t>
            </w:r>
            <w:r w:rsidRPr="009B4C00">
              <w:softHyphen/>
              <w:t>34.</w:t>
            </w:r>
          </w:p>
        </w:tc>
      </w:tr>
    </w:tbl>
    <w:p w:rsidR="00237751" w:rsidRPr="00A44020" w:rsidRDefault="00237751" w:rsidP="00A44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751" w:rsidRPr="00A44020" w:rsidRDefault="00237751" w:rsidP="00A4402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4020">
        <w:rPr>
          <w:rFonts w:ascii="Times New Roman" w:hAnsi="Times New Roman" w:cs="Times New Roman"/>
          <w:b/>
          <w:bCs/>
          <w:sz w:val="24"/>
          <w:szCs w:val="24"/>
        </w:rPr>
        <w:t>Стрельцова</w:t>
      </w:r>
      <w:proofErr w:type="spellEnd"/>
      <w:r w:rsidRPr="00A44020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Валерьевна –</w:t>
      </w:r>
      <w:r w:rsidRPr="00A4402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начальник Управление промышленной политики </w:t>
      </w:r>
      <w:r w:rsidRPr="00A4402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департамента экономики администрации </w:t>
      </w:r>
      <w:r w:rsidRPr="00A4402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Волгограда </w:t>
      </w:r>
    </w:p>
    <w:p w:rsidR="00237751" w:rsidRPr="00A44020" w:rsidRDefault="00237751" w:rsidP="00A440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020">
        <w:rPr>
          <w:rFonts w:ascii="Times New Roman" w:hAnsi="Times New Roman" w:cs="Times New Roman"/>
          <w:b/>
          <w:bCs/>
          <w:sz w:val="24"/>
          <w:szCs w:val="24"/>
        </w:rPr>
        <w:t>тел. (8442) 30</w:t>
      </w:r>
      <w:r w:rsidRPr="00A44020">
        <w:rPr>
          <w:rFonts w:ascii="Times New Roman" w:hAnsi="Times New Roman" w:cs="Times New Roman"/>
          <w:b/>
          <w:bCs/>
          <w:sz w:val="24"/>
          <w:szCs w:val="24"/>
        </w:rPr>
        <w:softHyphen/>
        <w:t>13</w:t>
      </w:r>
      <w:r w:rsidRPr="00A44020">
        <w:rPr>
          <w:rFonts w:ascii="Times New Roman" w:hAnsi="Times New Roman" w:cs="Times New Roman"/>
          <w:b/>
          <w:bCs/>
          <w:sz w:val="24"/>
          <w:szCs w:val="24"/>
        </w:rPr>
        <w:softHyphen/>
        <w:t>84,</w:t>
      </w:r>
      <w:r w:rsidRPr="00A44020">
        <w:rPr>
          <w:rFonts w:ascii="Times New Roman" w:hAnsi="Times New Roman" w:cs="Times New Roman"/>
          <w:b/>
          <w:bCs/>
          <w:sz w:val="24"/>
          <w:szCs w:val="24"/>
        </w:rPr>
        <w:br/>
        <w:t>адрес: г. Волгоград, ул. Чуйкова, 37</w:t>
      </w:r>
    </w:p>
    <w:sectPr w:rsidR="00237751" w:rsidRPr="00A44020" w:rsidSect="0031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1"/>
    <w:rsid w:val="00231C27"/>
    <w:rsid w:val="00237751"/>
    <w:rsid w:val="0031788E"/>
    <w:rsid w:val="00854F36"/>
    <w:rsid w:val="009B4C00"/>
    <w:rsid w:val="00A03A61"/>
    <w:rsid w:val="00A44020"/>
    <w:rsid w:val="00C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237751"/>
    <w:pPr>
      <w:autoSpaceDE w:val="0"/>
      <w:autoSpaceDN w:val="0"/>
      <w:adjustRightInd w:val="0"/>
      <w:spacing w:after="0"/>
      <w:ind w:firstLine="283"/>
      <w:jc w:val="both"/>
      <w:textAlignment w:val="center"/>
    </w:pPr>
    <w:rPr>
      <w:rFonts w:ascii="BalticaC" w:hAnsi="BalticaC" w:cs="BalticaC"/>
      <w:color w:val="000000"/>
      <w:w w:val="95"/>
      <w:sz w:val="19"/>
      <w:szCs w:val="19"/>
    </w:rPr>
  </w:style>
  <w:style w:type="paragraph" w:customStyle="1" w:styleId="a4">
    <w:name w:val="Заголовок"/>
    <w:basedOn w:val="a"/>
    <w:uiPriority w:val="99"/>
    <w:rsid w:val="00237751"/>
    <w:pPr>
      <w:autoSpaceDE w:val="0"/>
      <w:autoSpaceDN w:val="0"/>
      <w:adjustRightInd w:val="0"/>
      <w:spacing w:before="283" w:after="113"/>
      <w:jc w:val="center"/>
      <w:textAlignment w:val="center"/>
    </w:pPr>
    <w:rPr>
      <w:rFonts w:ascii="BalticaC" w:hAnsi="BalticaC" w:cs="BalticaC"/>
      <w:b/>
      <w:bCs/>
      <w:color w:val="7C2F1F"/>
      <w:sz w:val="58"/>
      <w:szCs w:val="58"/>
    </w:rPr>
  </w:style>
  <w:style w:type="paragraph" w:customStyle="1" w:styleId="a5">
    <w:name w:val="[Без стиля]"/>
    <w:rsid w:val="002377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5"/>
    <w:link w:val="a7"/>
    <w:uiPriority w:val="99"/>
    <w:qFormat/>
    <w:rsid w:val="00237751"/>
    <w:pPr>
      <w:spacing w:before="113" w:line="276" w:lineRule="auto"/>
      <w:jc w:val="center"/>
    </w:pPr>
    <w:rPr>
      <w:rFonts w:ascii="BalticaC" w:hAnsi="BalticaC" w:cs="BalticaC"/>
      <w:b/>
      <w:bCs/>
      <w:color w:val="7C2F1F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237751"/>
    <w:rPr>
      <w:rFonts w:ascii="BalticaC" w:hAnsi="BalticaC" w:cs="BalticaC"/>
      <w:b/>
      <w:bCs/>
      <w:color w:val="7C2F1F"/>
      <w:sz w:val="28"/>
      <w:szCs w:val="28"/>
    </w:rPr>
  </w:style>
  <w:style w:type="paragraph" w:styleId="a8">
    <w:name w:val="No Spacing"/>
    <w:uiPriority w:val="1"/>
    <w:qFormat/>
    <w:rsid w:val="009B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237751"/>
    <w:pPr>
      <w:autoSpaceDE w:val="0"/>
      <w:autoSpaceDN w:val="0"/>
      <w:adjustRightInd w:val="0"/>
      <w:spacing w:after="0"/>
      <w:ind w:firstLine="283"/>
      <w:jc w:val="both"/>
      <w:textAlignment w:val="center"/>
    </w:pPr>
    <w:rPr>
      <w:rFonts w:ascii="BalticaC" w:hAnsi="BalticaC" w:cs="BalticaC"/>
      <w:color w:val="000000"/>
      <w:w w:val="95"/>
      <w:sz w:val="19"/>
      <w:szCs w:val="19"/>
    </w:rPr>
  </w:style>
  <w:style w:type="paragraph" w:customStyle="1" w:styleId="a4">
    <w:name w:val="Заголовок"/>
    <w:basedOn w:val="a"/>
    <w:uiPriority w:val="99"/>
    <w:rsid w:val="00237751"/>
    <w:pPr>
      <w:autoSpaceDE w:val="0"/>
      <w:autoSpaceDN w:val="0"/>
      <w:adjustRightInd w:val="0"/>
      <w:spacing w:before="283" w:after="113"/>
      <w:jc w:val="center"/>
      <w:textAlignment w:val="center"/>
    </w:pPr>
    <w:rPr>
      <w:rFonts w:ascii="BalticaC" w:hAnsi="BalticaC" w:cs="BalticaC"/>
      <w:b/>
      <w:bCs/>
      <w:color w:val="7C2F1F"/>
      <w:sz w:val="58"/>
      <w:szCs w:val="58"/>
    </w:rPr>
  </w:style>
  <w:style w:type="paragraph" w:customStyle="1" w:styleId="a5">
    <w:name w:val="[Без стиля]"/>
    <w:rsid w:val="002377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5"/>
    <w:link w:val="a7"/>
    <w:uiPriority w:val="99"/>
    <w:qFormat/>
    <w:rsid w:val="00237751"/>
    <w:pPr>
      <w:spacing w:before="113" w:line="276" w:lineRule="auto"/>
      <w:jc w:val="center"/>
    </w:pPr>
    <w:rPr>
      <w:rFonts w:ascii="BalticaC" w:hAnsi="BalticaC" w:cs="BalticaC"/>
      <w:b/>
      <w:bCs/>
      <w:color w:val="7C2F1F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237751"/>
    <w:rPr>
      <w:rFonts w:ascii="BalticaC" w:hAnsi="BalticaC" w:cs="BalticaC"/>
      <w:b/>
      <w:bCs/>
      <w:color w:val="7C2F1F"/>
      <w:sz w:val="28"/>
      <w:szCs w:val="28"/>
    </w:rPr>
  </w:style>
  <w:style w:type="paragraph" w:styleId="a8">
    <w:name w:val="No Spacing"/>
    <w:uiPriority w:val="1"/>
    <w:qFormat/>
    <w:rsid w:val="009B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директоров</cp:lastModifiedBy>
  <cp:revision>2</cp:revision>
  <dcterms:created xsi:type="dcterms:W3CDTF">2012-07-06T06:50:00Z</dcterms:created>
  <dcterms:modified xsi:type="dcterms:W3CDTF">2012-07-06T06:50:00Z</dcterms:modified>
</cp:coreProperties>
</file>